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AFA70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2BE71A71">
      <w:pPr>
        <w:pStyle w:val="7"/>
        <w:spacing w:line="192" w:lineRule="auto"/>
        <w:ind w:left="5200" w:leftChars="2600" w:firstLine="0" w:firstLineChars="0"/>
        <w:jc w:val="both"/>
        <w:outlineLvl w:val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риложение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hint="default" w:cs="Times New Roman"/>
          <w:sz w:val="24"/>
          <w:szCs w:val="24"/>
          <w:lang w:val="ru-RU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8EAFEB4">
      <w:pPr>
        <w:pStyle w:val="7"/>
        <w:spacing w:line="192" w:lineRule="auto"/>
        <w:ind w:left="5200" w:leftChars="2600" w:firstLine="0" w:firstLineChars="0"/>
        <w:jc w:val="both"/>
        <w:outlineLvl w:val="1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3A8308DE">
      <w:pPr>
        <w:widowControl/>
        <w:ind w:left="5200" w:leftChars="260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к Положению о муниципальном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жилищном контроле на территории   Маслянинского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муниципального округа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Новосибирской области </w:t>
      </w:r>
    </w:p>
    <w:p w14:paraId="0D0A3725">
      <w:pPr>
        <w:ind w:firstLine="648"/>
        <w:jc w:val="both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7ACFAE91">
      <w:pPr>
        <w:pStyle w:val="7"/>
        <w:ind w:firstLine="0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60AAF1C4">
      <w:pPr>
        <w:pStyle w:val="7"/>
        <w:ind w:firstLine="0"/>
        <w:jc w:val="center"/>
        <w:rPr>
          <w:rFonts w:hint="default" w:ascii="Times New Roman" w:hAnsi="Times New Roman" w:cs="Times New Roman"/>
          <w:sz w:val="28"/>
          <w:szCs w:val="28"/>
        </w:rPr>
      </w:pPr>
    </w:p>
    <w:p w14:paraId="5217565B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8"/>
          <w:szCs w:val="28"/>
          <w:highlight w:val="none"/>
          <w:shd w:val="clear" w:color="auto" w:fill="F1C100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 xml:space="preserve">Перечень индикаторов риска </w:t>
      </w:r>
    </w:p>
    <w:p w14:paraId="6D8A6196">
      <w:pPr>
        <w:pStyle w:val="7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нарушения обязательных требований, проверяемых в рамках</w:t>
      </w:r>
    </w:p>
    <w:p w14:paraId="141CAC39">
      <w:pPr>
        <w:pStyle w:val="7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осуществления муниципального жилищного контроля на территории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 xml:space="preserve">Маслянинского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муниципального округа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Новосибирской области</w:t>
      </w:r>
    </w:p>
    <w:p w14:paraId="37838CD1">
      <w:pPr>
        <w:pStyle w:val="7"/>
        <w:spacing w:line="240" w:lineRule="exact"/>
        <w:jc w:val="center"/>
        <w:rPr>
          <w:rFonts w:hint="default" w:ascii="Times New Roman" w:hAnsi="Times New Roman" w:cs="Times New Roman"/>
          <w:i/>
          <w:sz w:val="28"/>
          <w:szCs w:val="28"/>
          <w:u w:val="single"/>
        </w:rPr>
      </w:pPr>
    </w:p>
    <w:p w14:paraId="1418DFD9">
      <w:pPr>
        <w:pStyle w:val="7"/>
        <w:spacing w:line="240" w:lineRule="exact"/>
        <w:jc w:val="center"/>
        <w:rPr>
          <w:rFonts w:hint="default" w:ascii="Times New Roman" w:hAnsi="Times New Roman" w:cs="Times New Roman"/>
          <w:i/>
          <w:sz w:val="24"/>
          <w:szCs w:val="24"/>
          <w:u w:val="single"/>
        </w:rPr>
      </w:pPr>
    </w:p>
    <w:p w14:paraId="6E49104C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6792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00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755D00">
            <w:pPr>
              <w:pStyle w:val="12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firstLine="480"/>
              <w:jc w:val="both"/>
              <w:textAlignment w:val="baseline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Тр</w:t>
            </w:r>
            <w:r>
              <w:rPr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>ё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 частью 1 статьи 20 Жилищного кодекса Российской Федерации.</w:t>
            </w:r>
          </w:p>
          <w:p w14:paraId="49ECDA74">
            <w:pPr>
              <w:pStyle w:val="12"/>
              <w:numPr>
                <w:ilvl w:val="0"/>
                <w:numId w:val="0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D9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322DAF">
            <w:pPr>
              <w:pStyle w:val="12"/>
              <w:shd w:val="clear" w:color="auto" w:fill="FFFFFF"/>
              <w:spacing w:before="0" w:beforeAutospacing="0" w:after="0" w:afterAutospacing="0"/>
              <w:ind w:firstLine="480"/>
              <w:jc w:val="both"/>
              <w:textAlignment w:val="baseline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2. Отсутствие в течение </w:t>
            </w:r>
            <w:r>
              <w:rPr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>трёх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 частью 5 статьи 165 Жилищного кодекса Российской Федерации.</w:t>
            </w:r>
          </w:p>
          <w:p w14:paraId="318A5172"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</w:tc>
      </w:tr>
    </w:tbl>
    <w:p w14:paraId="52BA8953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C36CCA9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BAB03F8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53FC35F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1479F96C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9FC7574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2EB61A3B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29793B17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D16EAFC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63AC0648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1C425810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353F754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403C45E3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0005ECF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AA65ECB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445228CB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5164DA66">
      <w:pPr>
        <w:widowControl/>
        <w:ind w:left="4536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E8FE9A0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47E165F6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№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2</w:t>
      </w:r>
    </w:p>
    <w:p w14:paraId="47E0C5C2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18028634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к Положению о муниципальном жилищном контроле на территории Маслянинского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муниципального округа Нов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осибирской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бласти</w:t>
      </w:r>
    </w:p>
    <w:p w14:paraId="4C0E8B01">
      <w:pPr>
        <w:widowControl w:val="0"/>
        <w:ind w:firstLine="709"/>
        <w:jc w:val="center"/>
        <w:rPr>
          <w:rFonts w:ascii="Times New Roman" w:hAnsi="Times New Roman" w:cs="Times New Roman"/>
          <w:b/>
          <w:bCs w:val="0"/>
          <w:color w:val="000000"/>
          <w:sz w:val="28"/>
          <w:szCs w:val="28"/>
          <w:highlight w:val="red"/>
        </w:rPr>
      </w:pPr>
    </w:p>
    <w:p w14:paraId="732ACB51">
      <w:pPr>
        <w:widowControl w:val="0"/>
        <w:ind w:firstLine="709"/>
        <w:jc w:val="center"/>
        <w:rPr>
          <w:rFonts w:ascii="Times New Roman" w:hAnsi="Times New Roman" w:cs="Times New Roman"/>
          <w:b/>
          <w:bCs w:val="0"/>
          <w:color w:val="000000"/>
          <w:sz w:val="28"/>
          <w:szCs w:val="28"/>
          <w:highlight w:val="red"/>
        </w:rPr>
      </w:pPr>
    </w:p>
    <w:p w14:paraId="18E0659F">
      <w:pPr>
        <w:widowControl w:val="0"/>
        <w:ind w:firstLine="709"/>
        <w:jc w:val="center"/>
        <w:rPr>
          <w:rFonts w:ascii="Times New Roman" w:hAnsi="Times New Roman" w:cs="Times New Roman"/>
          <w:b/>
          <w:bCs w:val="0"/>
          <w:color w:val="000000"/>
          <w:sz w:val="28"/>
          <w:szCs w:val="28"/>
          <w:highlight w:val="none"/>
        </w:rPr>
      </w:pPr>
    </w:p>
    <w:p w14:paraId="2F9D3545">
      <w:pPr>
        <w:widowControl w:val="0"/>
        <w:ind w:firstLine="709"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 w:val="0"/>
          <w:color w:val="000000"/>
          <w:sz w:val="28"/>
          <w:szCs w:val="28"/>
          <w:highlight w:val="none"/>
        </w:rPr>
        <w:t xml:space="preserve">Ключевые показатели муниципального жилищного контроля и их целевые значения, индикативные показатели муниципального жилищного контроля </w:t>
      </w:r>
      <w:r>
        <w:rPr>
          <w:rFonts w:hint="default" w:ascii="Times New Roman" w:hAnsi="Times New Roman" w:cs="Times New Roman"/>
          <w:b/>
          <w:bCs w:val="0"/>
          <w:color w:val="000000"/>
          <w:sz w:val="28"/>
          <w:szCs w:val="28"/>
          <w:highlight w:val="none"/>
        </w:rPr>
        <w:t xml:space="preserve">на территории 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  <w:t xml:space="preserve">Маслянинского 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  <w:lang w:val="ru-RU"/>
        </w:rPr>
        <w:t>муниципального округа Нов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  <w:t>осибирской области</w:t>
      </w:r>
    </w:p>
    <w:p w14:paraId="58918F43">
      <w:pPr>
        <w:jc w:val="center"/>
        <w:rPr>
          <w:rFonts w:hint="default" w:ascii="Times New Roman" w:hAnsi="Times New Roman" w:cs="Times New Roman"/>
          <w:b/>
          <w:sz w:val="28"/>
          <w:szCs w:val="28"/>
          <w:highlight w:val="none"/>
        </w:rPr>
      </w:pPr>
    </w:p>
    <w:p w14:paraId="48DE68B2">
      <w:pPr>
        <w:pStyle w:val="9"/>
        <w:ind w:right="-100" w:rightChars="-5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</w:rPr>
        <w:t>При осуществлении муниципального жилищного контроля</w:t>
      </w:r>
      <w:r>
        <w:rPr>
          <w:rFonts w:hint="default" w:ascii="Times New Roman" w:hAnsi="Times New Roman" w:cs="Times New Roman"/>
          <w:sz w:val="28"/>
          <w:szCs w:val="28"/>
        </w:rPr>
        <w:t xml:space="preserve"> на территории  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Маслянинского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 xml:space="preserve">муниципального округа </w:t>
      </w:r>
      <w:r>
        <w:rPr>
          <w:rFonts w:hint="default" w:ascii="Times New Roman" w:hAnsi="Times New Roman" w:cs="Times New Roman"/>
          <w:sz w:val="28"/>
          <w:szCs w:val="28"/>
        </w:rPr>
        <w:t>Новосибирской области устанавливаются следующие ключевые показатели и их целевые значения:</w:t>
      </w:r>
    </w:p>
    <w:p w14:paraId="5E632EB8">
      <w:pPr>
        <w:pStyle w:val="9"/>
        <w:ind w:firstLine="709"/>
        <w:jc w:val="both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6991"/>
        <w:gridCol w:w="2091"/>
      </w:tblGrid>
      <w:tr w14:paraId="64980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90" w:type="pct"/>
            <w:shd w:val="clear"/>
            <w:vAlign w:val="center"/>
          </w:tcPr>
          <w:p w14:paraId="2D981351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548" w:type="pct"/>
            <w:vAlign w:val="center"/>
          </w:tcPr>
          <w:p w14:paraId="504BFBA5">
            <w:pPr>
              <w:pStyle w:val="9"/>
              <w:ind w:left="4886" w:leftChars="0" w:hanging="4886" w:hangingChars="174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061" w:type="pct"/>
            <w:vAlign w:val="center"/>
          </w:tcPr>
          <w:p w14:paraId="2B97A00D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Целевые значения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14:paraId="2F2C3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390" w:type="pct"/>
            <w:shd w:val="clear"/>
            <w:vAlign w:val="bottom"/>
          </w:tcPr>
          <w:p w14:paraId="5F51BDF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>1.</w:t>
            </w:r>
          </w:p>
        </w:tc>
        <w:tc>
          <w:tcPr>
            <w:tcW w:w="3548" w:type="pct"/>
            <w:vAlign w:val="bottom"/>
          </w:tcPr>
          <w:p w14:paraId="1989427A">
            <w:pPr>
              <w:pStyle w:val="9"/>
              <w:jc w:val="left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</w:t>
            </w:r>
          </w:p>
        </w:tc>
        <w:tc>
          <w:tcPr>
            <w:tcW w:w="1061" w:type="pct"/>
            <w:vAlign w:val="bottom"/>
          </w:tcPr>
          <w:p w14:paraId="2012C159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739EE284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>70</w:t>
            </w:r>
          </w:p>
        </w:tc>
      </w:tr>
      <w:tr w14:paraId="7D50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90" w:type="pct"/>
            <w:shd w:val="clear"/>
            <w:vAlign w:val="bottom"/>
          </w:tcPr>
          <w:p w14:paraId="1404B24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>2.</w:t>
            </w:r>
          </w:p>
        </w:tc>
        <w:tc>
          <w:tcPr>
            <w:tcW w:w="3548" w:type="pct"/>
            <w:vAlign w:val="bottom"/>
          </w:tcPr>
          <w:p w14:paraId="0F02A7D1">
            <w:pPr>
              <w:pStyle w:val="9"/>
              <w:jc w:val="left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 xml:space="preserve">Процент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>устранённых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 xml:space="preserve"> нарушений обязательных требований из числа выявленных</w:t>
            </w:r>
          </w:p>
        </w:tc>
        <w:tc>
          <w:tcPr>
            <w:tcW w:w="1061" w:type="pct"/>
            <w:vAlign w:val="bottom"/>
          </w:tcPr>
          <w:p w14:paraId="083DBEB1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45270596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70</w:t>
            </w:r>
          </w:p>
        </w:tc>
      </w:tr>
      <w:tr w14:paraId="6D36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90" w:type="pct"/>
            <w:shd w:val="clear"/>
            <w:vAlign w:val="bottom"/>
          </w:tcPr>
          <w:p w14:paraId="66C70A0B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color w:val="000000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  <w:t>3.</w:t>
            </w:r>
          </w:p>
        </w:tc>
        <w:tc>
          <w:tcPr>
            <w:tcW w:w="3548" w:type="pct"/>
            <w:shd w:val="clear"/>
            <w:vAlign w:val="bottom"/>
          </w:tcPr>
          <w:p w14:paraId="16D407AA">
            <w:pPr>
              <w:pStyle w:val="9"/>
              <w:jc w:val="left"/>
              <w:rPr>
                <w:rFonts w:hint="default" w:ascii="Times New Roman" w:hAnsi="Times New Roman" w:cs="Times New Roman" w:eastAsiaTheme="minorHAnsi"/>
                <w:color w:val="000000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061" w:type="pct"/>
            <w:shd w:val="clear"/>
            <w:vAlign w:val="bottom"/>
          </w:tcPr>
          <w:p w14:paraId="4F45542F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1F978130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39424009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0CE4DBFF">
            <w:pPr>
              <w:pStyle w:val="9"/>
              <w:jc w:val="center"/>
              <w:rPr>
                <w:rFonts w:hint="default" w:ascii="Times New Roman" w:hAnsi="Times New Roman" w:cs="Times New Roman" w:eastAsiaTheme="minorHAnsi"/>
                <w:color w:val="000000"/>
                <w:sz w:val="28"/>
                <w:szCs w:val="28"/>
                <w:highlight w:val="none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>0</w:t>
            </w:r>
          </w:p>
        </w:tc>
      </w:tr>
      <w:tr w14:paraId="4B51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90" w:type="pct"/>
            <w:shd w:val="clear"/>
            <w:vAlign w:val="bottom"/>
          </w:tcPr>
          <w:p w14:paraId="735071C4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4.</w:t>
            </w:r>
          </w:p>
        </w:tc>
        <w:tc>
          <w:tcPr>
            <w:tcW w:w="3548" w:type="pct"/>
            <w:vAlign w:val="bottom"/>
          </w:tcPr>
          <w:p w14:paraId="52A75AE0">
            <w:pPr>
              <w:pStyle w:val="9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 xml:space="preserve">Процент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отменённых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 xml:space="preserve"> результатов контрольных (надзорных) мероприятий</w:t>
            </w:r>
          </w:p>
        </w:tc>
        <w:tc>
          <w:tcPr>
            <w:tcW w:w="1061" w:type="pct"/>
            <w:shd w:val="clear"/>
            <w:vAlign w:val="bottom"/>
          </w:tcPr>
          <w:p w14:paraId="2553CE66">
            <w:pPr>
              <w:pStyle w:val="9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</w:pPr>
          </w:p>
          <w:p w14:paraId="61C99372">
            <w:pPr>
              <w:pStyle w:val="9"/>
              <w:jc w:val="center"/>
              <w:rPr>
                <w:rFonts w:hint="default" w:ascii="Times New Roman" w:hAnsi="Times New Roman" w:cs="Times New Roman" w:eastAsiaTheme="minorHAnsi"/>
                <w:color w:val="000000"/>
                <w:sz w:val="28"/>
                <w:szCs w:val="28"/>
                <w:highlight w:val="none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</w:rPr>
              <w:t>0</w:t>
            </w:r>
          </w:p>
        </w:tc>
      </w:tr>
    </w:tbl>
    <w:p w14:paraId="7310F0A8">
      <w:pPr>
        <w:jc w:val="center"/>
        <w:rPr>
          <w:b/>
          <w:sz w:val="28"/>
          <w:szCs w:val="28"/>
        </w:rPr>
      </w:pPr>
    </w:p>
    <w:p w14:paraId="4950E43F">
      <w:pPr>
        <w:pStyle w:val="9"/>
        <w:ind w:firstLine="709"/>
        <w:jc w:val="both"/>
        <w:rPr>
          <w:sz w:val="28"/>
          <w:szCs w:val="28"/>
        </w:rPr>
      </w:pPr>
    </w:p>
    <w:p w14:paraId="6809687A">
      <w:pPr>
        <w:pStyle w:val="7"/>
        <w:jc w:val="right"/>
        <w:rPr>
          <w:rFonts w:hint="default" w:ascii="Times New Roman" w:hAnsi="Times New Roman" w:cs="Times New Roman"/>
          <w:sz w:val="28"/>
          <w:szCs w:val="28"/>
        </w:rPr>
      </w:pPr>
    </w:p>
    <w:p w14:paraId="22E91567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014F058D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61220862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43579C20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61283AB5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4D204470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0AF7DBF7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76AB8B83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58BF4F9E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46B1BEFE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51D04D56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56B5C9BA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254A50A5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662C8C72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85DE197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№ 3</w:t>
      </w:r>
    </w:p>
    <w:p w14:paraId="6878CD92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3008C7C9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к Положению о муниципальном жилищном контроле на территории Маслянинского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муниципального округа Нов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осибирской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бласти</w:t>
      </w:r>
    </w:p>
    <w:p w14:paraId="098A038B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1AD8A3B8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01028C21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117B11B5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50F1B5A5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1DD7DD25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79327B01"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 xml:space="preserve">Индикативные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highlight w:val="none"/>
        </w:rPr>
        <w:t>показатели</w:t>
      </w:r>
      <w:r>
        <w:rPr>
          <w:rFonts w:hint="default" w:ascii="Times New Roman" w:hAnsi="Times New Roman" w:cs="Times New Roman"/>
          <w:b/>
          <w:sz w:val="28"/>
          <w:szCs w:val="28"/>
          <w:highlight w:val="none"/>
        </w:rPr>
        <w:t>, п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рименяемые при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осуществлении муниципального жилищного контроля на территории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Маслянинского муниципального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округа Новосибирской области </w:t>
      </w:r>
    </w:p>
    <w:p w14:paraId="4D37F0AA">
      <w:pPr>
        <w:pStyle w:val="9"/>
        <w:ind w:firstLine="709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89B79FD">
      <w:pPr>
        <w:pStyle w:val="9"/>
        <w:ind w:firstLine="709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F0F1B28">
      <w:pPr>
        <w:autoSpaceDE w:val="0"/>
        <w:autoSpaceDN w:val="0"/>
        <w:adjustRightInd w:val="0"/>
        <w:ind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При осуществлении муниципального жилищного контроля на территории </w:t>
      </w:r>
      <w:r>
        <w:rPr>
          <w:rFonts w:hint="default" w:ascii="Times New Roman" w:hAnsi="Times New Roman" w:cs="Times New Roman"/>
          <w:b w:val="0"/>
          <w:bCs/>
          <w:color w:val="000000"/>
          <w:sz w:val="28"/>
          <w:szCs w:val="28"/>
        </w:rPr>
        <w:t>Маслянинского муниципального</w:t>
      </w:r>
      <w:r>
        <w:rPr>
          <w:rFonts w:hint="default"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000000"/>
          <w:sz w:val="28"/>
          <w:szCs w:val="28"/>
        </w:rPr>
        <w:t>округа Новосибирской области</w:t>
      </w:r>
      <w:r>
        <w:rPr>
          <w:rFonts w:hint="default"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14:paraId="6FC89BEE">
      <w:pPr>
        <w:pStyle w:val="10"/>
        <w:numPr>
          <w:ilvl w:val="0"/>
          <w:numId w:val="2"/>
        </w:numPr>
        <w:tabs>
          <w:tab w:val="left" w:pos="851"/>
        </w:tabs>
        <w:ind w:left="0" w:leftChars="0" w:firstLine="60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общее количество контрольных (надзорных) мероприятий с взаимодействием,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проведённых</w:t>
      </w:r>
      <w:r>
        <w:rPr>
          <w:rFonts w:hint="default" w:ascii="Times New Roman" w:hAnsi="Times New Roman" w:cs="Times New Roman"/>
          <w:sz w:val="28"/>
          <w:szCs w:val="28"/>
        </w:rPr>
        <w:t xml:space="preserve"> за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отчётный</w:t>
      </w:r>
      <w:r>
        <w:rPr>
          <w:rFonts w:hint="default" w:ascii="Times New Roman" w:hAnsi="Times New Roman" w:cs="Times New Roman"/>
          <w:sz w:val="28"/>
          <w:szCs w:val="28"/>
        </w:rPr>
        <w:t xml:space="preserve"> период;</w:t>
      </w:r>
    </w:p>
    <w:p w14:paraId="4C6B9573">
      <w:pPr>
        <w:pStyle w:val="10"/>
        <w:numPr>
          <w:ilvl w:val="0"/>
          <w:numId w:val="2"/>
        </w:numPr>
        <w:tabs>
          <w:tab w:val="left" w:pos="851"/>
        </w:tabs>
        <w:ind w:left="-109" w:leftChars="0" w:firstLine="709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количество контрольных (надзорных) мероприятий с взаимодействием по каждому виду контрольных (надзорных) мероприятий,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проведённых</w:t>
      </w:r>
      <w:r>
        <w:rPr>
          <w:rFonts w:hint="default" w:ascii="Times New Roman" w:hAnsi="Times New Roman" w:cs="Times New Roman"/>
          <w:sz w:val="28"/>
          <w:szCs w:val="28"/>
        </w:rPr>
        <w:t xml:space="preserve"> за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отчётный</w:t>
      </w:r>
      <w:r>
        <w:rPr>
          <w:rFonts w:hint="default" w:ascii="Times New Roman" w:hAnsi="Times New Roman" w:cs="Times New Roman"/>
          <w:sz w:val="28"/>
          <w:szCs w:val="28"/>
        </w:rPr>
        <w:t xml:space="preserve"> период;</w:t>
      </w:r>
    </w:p>
    <w:p w14:paraId="45CDD173">
      <w:pPr>
        <w:pStyle w:val="10"/>
        <w:numPr>
          <w:ilvl w:val="0"/>
          <w:numId w:val="2"/>
        </w:numPr>
        <w:tabs>
          <w:tab w:val="left" w:pos="851"/>
        </w:tabs>
        <w:ind w:left="-109" w:leftChars="0" w:firstLine="709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количество контрольных (надзорных) мероприятий,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проведённых</w:t>
      </w:r>
      <w:r>
        <w:rPr>
          <w:rFonts w:hint="default" w:ascii="Times New Roman" w:hAnsi="Times New Roman" w:cs="Times New Roman"/>
          <w:sz w:val="28"/>
          <w:szCs w:val="28"/>
        </w:rPr>
        <w:t xml:space="preserve"> с использованием средств дистанционного взаимодействия, за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отчётный</w:t>
      </w:r>
      <w:r>
        <w:rPr>
          <w:rFonts w:hint="default" w:ascii="Times New Roman" w:hAnsi="Times New Roman" w:cs="Times New Roman"/>
          <w:sz w:val="28"/>
          <w:szCs w:val="28"/>
        </w:rPr>
        <w:t xml:space="preserve"> период;</w:t>
      </w:r>
    </w:p>
    <w:p w14:paraId="1A4AD4FA">
      <w:pPr>
        <w:pStyle w:val="10"/>
        <w:numPr>
          <w:ilvl w:val="0"/>
          <w:numId w:val="2"/>
        </w:numPr>
        <w:tabs>
          <w:tab w:val="left" w:pos="851"/>
        </w:tabs>
        <w:ind w:left="-109" w:leftChars="0" w:firstLine="709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общее количество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учтённых</w:t>
      </w:r>
      <w:r>
        <w:rPr>
          <w:rFonts w:hint="default" w:ascii="Times New Roman" w:hAnsi="Times New Roman" w:cs="Times New Roman"/>
          <w:sz w:val="28"/>
          <w:szCs w:val="28"/>
        </w:rPr>
        <w:t xml:space="preserve"> объектов контроля на конец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отчётного</w:t>
      </w:r>
      <w:r>
        <w:rPr>
          <w:rFonts w:hint="default" w:ascii="Times New Roman" w:hAnsi="Times New Roman" w:cs="Times New Roman"/>
          <w:sz w:val="28"/>
          <w:szCs w:val="28"/>
        </w:rPr>
        <w:t xml:space="preserve"> периода;</w:t>
      </w:r>
    </w:p>
    <w:p w14:paraId="5161756F">
      <w:pPr>
        <w:pStyle w:val="10"/>
        <w:numPr>
          <w:ilvl w:val="0"/>
          <w:numId w:val="2"/>
        </w:numPr>
        <w:tabs>
          <w:tab w:val="left" w:pos="851"/>
        </w:tabs>
        <w:ind w:left="-109" w:leftChars="0" w:firstLine="709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учтённых</w:t>
      </w:r>
      <w:r>
        <w:rPr>
          <w:rFonts w:hint="default" w:ascii="Times New Roman" w:hAnsi="Times New Roman" w:cs="Times New Roman"/>
          <w:sz w:val="28"/>
          <w:szCs w:val="28"/>
        </w:rPr>
        <w:t xml:space="preserve"> контролируемых лиц на конец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отчётного</w:t>
      </w:r>
      <w:r>
        <w:rPr>
          <w:rFonts w:hint="default" w:ascii="Times New Roman" w:hAnsi="Times New Roman" w:cs="Times New Roman"/>
          <w:sz w:val="28"/>
          <w:szCs w:val="28"/>
        </w:rPr>
        <w:t xml:space="preserve"> периода.</w:t>
      </w:r>
    </w:p>
    <w:p w14:paraId="5C7E0FB5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2684E1E9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6C2BC587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2FC25123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42B8C06C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51943267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73DBA06C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6BF8DD9D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600FD51B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8"/>
          <w:szCs w:val="28"/>
          <w:shd w:val="clear" w:color="auto" w:fill="F1C100"/>
        </w:rPr>
      </w:pPr>
    </w:p>
    <w:p w14:paraId="1A1E270E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001DF2CA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1233F6C1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7CAD1C17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1CD56ECF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1C73C655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130B19D2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0DDF2500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3FBFA068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4855ACF7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7CA14BF1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593EFCD3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64403782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37F9925C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42289BDA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7079F630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13AB420D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35E8E4CD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20D75593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№ 4</w:t>
      </w:r>
    </w:p>
    <w:p w14:paraId="5D8BC0A3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</w:p>
    <w:p w14:paraId="27C159E3">
      <w:pPr>
        <w:widowControl/>
        <w:ind w:left="520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к Положению о муниципальном жилищном контроле на территории Маслянинского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муниципального округа Нов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осибирской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бласти</w:t>
      </w:r>
    </w:p>
    <w:p w14:paraId="7F8BC7D7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</w:pPr>
    </w:p>
    <w:p w14:paraId="5B62D78D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</w:pPr>
    </w:p>
    <w:p w14:paraId="3CC4E13B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highlight w:val="none"/>
        </w:rPr>
      </w:pPr>
    </w:p>
    <w:p w14:paraId="275B5D66">
      <w:pPr>
        <w:jc w:val="center"/>
        <w:rPr>
          <w:rFonts w:hint="default" w:ascii="Times New Roman" w:hAnsi="Times New Roman" w:eastAsia="Calibri" w:cs="Times New Roman"/>
          <w:b/>
          <w:bCs w:val="0"/>
          <w:sz w:val="28"/>
          <w:szCs w:val="28"/>
          <w:lang w:eastAsia="en-US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Форма  проверочного  листа  (списка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требований), применяемого  при  осуществлении</w:t>
      </w:r>
      <w:r>
        <w:rPr>
          <w:rFonts w:hint="default" w:ascii="Times New Roman" w:hAnsi="Times New Roman" w:eastAsia="Calibri" w:cs="Times New Roman"/>
          <w:b/>
          <w:bCs w:val="0"/>
          <w:sz w:val="28"/>
          <w:szCs w:val="28"/>
          <w:lang w:eastAsia="en-US"/>
        </w:rPr>
        <w:t xml:space="preserve"> муниципального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жилищного контроля на территории </w:t>
      </w:r>
      <w:r>
        <w:rPr>
          <w:rFonts w:hint="default" w:ascii="Times New Roman" w:hAnsi="Times New Roman" w:cs="Times New Roman"/>
          <w:b/>
          <w:bCs w:val="0"/>
          <w:color w:val="000000"/>
          <w:sz w:val="28"/>
          <w:szCs w:val="28"/>
        </w:rPr>
        <w:t>Маслянинского муниципального</w:t>
      </w:r>
      <w:r>
        <w:rPr>
          <w:rFonts w:hint="default" w:ascii="Times New Roman" w:hAnsi="Times New Roman" w:cs="Times New Roman"/>
          <w:b/>
          <w:bCs w:val="0"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000000"/>
          <w:sz w:val="28"/>
          <w:szCs w:val="28"/>
        </w:rPr>
        <w:t>округа Новосибирской области</w:t>
      </w:r>
    </w:p>
    <w:tbl>
      <w:tblPr>
        <w:tblStyle w:val="3"/>
        <w:tblpPr w:leftFromText="180" w:rightFromText="180" w:vertAnchor="text" w:horzAnchor="margin" w:tblpXSpec="right" w:tblpY="66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4"/>
      </w:tblGrid>
      <w:tr w14:paraId="31957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3634" w:type="dxa"/>
            <w:noWrap w:val="0"/>
            <w:vAlign w:val="top"/>
          </w:tcPr>
          <w:p w14:paraId="29611B63">
            <w:pPr>
              <w:jc w:val="center"/>
              <w:rPr>
                <w:b/>
                <w:i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b/>
                <w:i/>
                <w:color w:val="000000"/>
                <w:sz w:val="16"/>
                <w:szCs w:val="16"/>
                <w:shd w:val="clear" w:color="auto" w:fill="FFFFFF"/>
              </w:rPr>
              <w:t>QR-код</w:t>
            </w:r>
          </w:p>
          <w:p w14:paraId="24820FA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color w:val="000000"/>
                <w:sz w:val="16"/>
                <w:szCs w:val="16"/>
                <w:shd w:val="clear" w:color="auto" w:fill="FFFFFF"/>
              </w:rPr>
              <w:t>предусмотренный постановлением Правительства Российской Федерации 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415»</w:t>
            </w:r>
          </w:p>
        </w:tc>
      </w:tr>
    </w:tbl>
    <w:p w14:paraId="40B71C75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3C02DB71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3855480C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5771A3B9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5ADEB273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3855B083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BD4F887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23ED4010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3A70D5D">
      <w:pPr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____________________________________________________________________</w:t>
      </w:r>
    </w:p>
    <w:p w14:paraId="2AE9419A">
      <w:pPr>
        <w:jc w:val="center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>(наименование органа муниципального жилищного контроля)</w:t>
      </w:r>
    </w:p>
    <w:p w14:paraId="67037D2A">
      <w:pPr>
        <w:jc w:val="center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459E4E5E">
      <w:pPr>
        <w:jc w:val="center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1294A8B3">
      <w:pPr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МУНИЦИПАЛЬНЫЙ ЖИЛИЩНЫЙ КОНТРОЛЬ</w:t>
      </w:r>
    </w:p>
    <w:p w14:paraId="00957BC7">
      <w:pPr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 xml:space="preserve"> </w:t>
      </w:r>
    </w:p>
    <w:p w14:paraId="6AC68D14">
      <w:pPr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  <w:lang w:eastAsia="en-US"/>
        </w:rPr>
        <w:t>Проверочный лист</w:t>
      </w:r>
    </w:p>
    <w:p w14:paraId="19FBDCDE">
      <w:pPr>
        <w:jc w:val="center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>
        <w:rPr>
          <w:rFonts w:hint="default" w:ascii="Times New Roman" w:hAnsi="Times New Roman" w:cs="Times New Roman"/>
          <w:bCs/>
          <w:sz w:val="24"/>
          <w:szCs w:val="24"/>
        </w:rPr>
        <w:t>)</w:t>
      </w:r>
    </w:p>
    <w:p w14:paraId="4C4775DE">
      <w:pPr>
        <w:jc w:val="center"/>
        <w:rPr>
          <w:rFonts w:hint="default" w:ascii="Times New Roman" w:hAnsi="Times New Roman" w:cs="Times New Roman"/>
          <w:bCs/>
          <w:sz w:val="24"/>
          <w:szCs w:val="24"/>
        </w:rPr>
      </w:pPr>
    </w:p>
    <w:p w14:paraId="5A3939D3">
      <w:pPr>
        <w:jc w:val="center"/>
        <w:rPr>
          <w:rFonts w:hint="default" w:ascii="Times New Roman" w:hAnsi="Times New Roman" w:cs="Times New Roman"/>
          <w:bCs/>
          <w:sz w:val="24"/>
          <w:szCs w:val="24"/>
        </w:rPr>
      </w:pPr>
    </w:p>
    <w:p w14:paraId="10E96901">
      <w:pPr>
        <w:jc w:val="righ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«_____»______________________20____г.</w:t>
      </w:r>
    </w:p>
    <w:p w14:paraId="03653587">
      <w:pPr>
        <w:jc w:val="righ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(дата заполнения проверочного листа)</w:t>
      </w:r>
    </w:p>
    <w:p w14:paraId="3092B887">
      <w:pPr>
        <w:ind w:firstLine="567"/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19AD08B5">
      <w:pPr>
        <w:ind w:firstLine="567"/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Вид контрольного мероприятия: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____________________________________________</w:t>
      </w:r>
    </w:p>
    <w:p w14:paraId="2617F244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2.Реквизиты распоряжения о проведении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____________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проверки гражданина, юридического лица, индивидуального предпринимателя:______________________________</w:t>
      </w:r>
    </w:p>
    <w:p w14:paraId="5AA054E5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4BE757E9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лист_______________________________________________________________</w:t>
      </w:r>
    </w:p>
    <w:p w14:paraId="6242AF4D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412AEB7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Учётный</w:t>
      </w:r>
      <w:r>
        <w:rPr>
          <w:rFonts w:hint="default" w:ascii="Times New Roman" w:hAnsi="Times New Roman" w:cs="Times New Roman"/>
          <w:sz w:val="24"/>
          <w:szCs w:val="24"/>
        </w:rPr>
        <w:t xml:space="preserve"> номер проверки и дата присвоения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учётного</w:t>
      </w:r>
      <w:r>
        <w:rPr>
          <w:rFonts w:hint="default" w:ascii="Times New Roman" w:hAnsi="Times New Roman" w:cs="Times New Roman"/>
          <w:sz w:val="24"/>
          <w:szCs w:val="24"/>
        </w:rPr>
        <w:t xml:space="preserve"> номера проверки в едином реестре проверок_______________________________________________________________</w:t>
      </w:r>
    </w:p>
    <w:p w14:paraId="671EA9A4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E1769B7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36B81D5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 Место проведения плановой проверки с заполнением проверочного листа_________________________________________________________________________</w:t>
      </w:r>
    </w:p>
    <w:p w14:paraId="0CEA3199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6052722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1821815</wp:posOffset>
                </wp:positionH>
                <wp:positionV relativeFrom="paragraph">
                  <wp:posOffset>1395095</wp:posOffset>
                </wp:positionV>
                <wp:extent cx="4357370" cy="0"/>
                <wp:effectExtent l="0" t="5080" r="0" b="444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737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45pt;margin-top:109.85pt;height:0pt;width:343.1pt;z-index:251659264;mso-width-relative:page;mso-height-relative:page;" filled="f" stroked="t" coordsize="21600,21600" o:gfxdata="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vWXu1wAAAAsBAAAPAAAAAAAAAAEAIAAAACIA&#10;AABkcnMvZG93bnJldi54bWxQSwECFAAUAAAACACHTuJAuKCxpwoCAAD5AwAADgAAAAAAAAABACAA&#10;AAAmAQAAZHJzL2Uyb0RvYy54bWxQSwUGAAAAAAYABgBZAQAAo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>6. Фамилия, имя, отчество (при наличии) гражданина или 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</w:p>
    <w:p w14:paraId="503DBDD0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184150</wp:posOffset>
                </wp:positionV>
                <wp:extent cx="6146165" cy="0"/>
                <wp:effectExtent l="0" t="4445" r="0" b="508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616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.6pt;margin-top:14.5pt;height:0pt;width:483.95pt;z-index:251660288;mso-width-relative:page;mso-height-relative:page;" filled="f" stroked="t" coordsize="21600,21600" o:gfxdata="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GfXPq1QAAAAcBAAAPAAAAAAAAAAEAIAAAACIAAABk&#10;cnMvZG93bnJldi54bWxQSwECFAAUAAAACACHTuJAQ8NvZgkCAAD5Aw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39DCD474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50FC085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169545</wp:posOffset>
                </wp:positionV>
                <wp:extent cx="6146165" cy="0"/>
                <wp:effectExtent l="0" t="4445" r="0" b="508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616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.6pt;margin-top:13.35pt;height:0pt;width:483.95pt;z-index:251662336;mso-width-relative:page;mso-height-relative:page;" filled="f" stroked="t" coordsize="21600,21600" o:gfxdata="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Rh9mjVAAAABwEAAA8AAAAAAAAAAQAgAAAAIgAAAGRy&#10;cy9kb3ducmV2LnhtbFBLAQIUABQAAAAIAIdO4kBjP9QUCAIAAPkDAAAOAAAAAAAAAAEAIAAAACQ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382905</wp:posOffset>
                </wp:positionV>
                <wp:extent cx="6146165" cy="0"/>
                <wp:effectExtent l="0" t="4445" r="0" b="508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616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.6pt;margin-top:30.15pt;height:0pt;width:483.95pt;z-index:251663360;mso-width-relative:page;mso-height-relative:page;" filled="f" stroked="t" coordsize="21600,21600" o:gfxdata="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QuZsDVAAAABwEAAA8AAAAAAAAAAQAgAAAAIgAAAGRy&#10;cy9kb3ducmV2LnhtbFBLAQIUABQAAAAIAIdO4kCiyUoFCAIAAPkDAAAOAAAAAAAAAAEAIAAAACQ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1270</wp:posOffset>
                </wp:positionV>
                <wp:extent cx="6146165" cy="0"/>
                <wp:effectExtent l="0" t="4445" r="0" b="508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616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.6pt;margin-top:0.1pt;height:0pt;width:483.95pt;z-index:251661312;mso-width-relative:page;mso-height-relative:page;" filled="f" stroked="t" coordsize="21600,21600" o:gfxdata="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hs/anSAAAAAwEAAA8AAAAAAAAAAQAgAAAAIgAAAGRycy9k&#10;b3ducmV2LnhtbFBLAQIUABQAAAAIAIdO4kDCzYaSCAIAAPkDAAAOAAAAAAAAAAEAIAAAACE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3DA1FC5F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8E6A903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C017F12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7. Объект муниципального жилищного контроля, в отношении которого проводится контрольное мероприятие: _______________________________________________________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96D63E9"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8. Реквизиты нормативного правового акта об утверждении формы проверочного листа:  от _______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____</w:t>
      </w:r>
      <w:r>
        <w:rPr>
          <w:rFonts w:hint="default" w:ascii="Times New Roman" w:hAnsi="Times New Roman" w:cs="Times New Roman"/>
          <w:sz w:val="24"/>
          <w:szCs w:val="24"/>
        </w:rPr>
        <w:t xml:space="preserve">___ № ______, применяемого  при  осуществлении муниципального жилищного контроля на территории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Маслянинского </w:t>
      </w:r>
      <w:r>
        <w:rPr>
          <w:rFonts w:hint="default" w:ascii="Times New Roman" w:hAnsi="Times New Roman" w:cs="Times New Roman"/>
          <w:sz w:val="24"/>
          <w:szCs w:val="24"/>
        </w:rPr>
        <w:t>муниципального округа Новосибирской области».</w:t>
      </w:r>
    </w:p>
    <w:p w14:paraId="39685C5B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9.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76C98DD5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DEE9012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F4D9BB2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 w14:paraId="30E79307">
      <w:pPr>
        <w:autoSpaceDE w:val="0"/>
        <w:autoSpaceDN w:val="0"/>
        <w:adjustRightInd w:val="0"/>
        <w:ind w:firstLine="567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 w14:paraId="6EAD94F0">
      <w:pPr>
        <w:autoSpaceDE w:val="0"/>
        <w:autoSpaceDN w:val="0"/>
        <w:adjustRightInd w:val="0"/>
        <w:spacing w:before="240" w:line="276" w:lineRule="auto"/>
        <w:ind w:firstLine="540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 w14:paraId="06DF4EA1">
      <w:pPr>
        <w:autoSpaceDE w:val="0"/>
        <w:autoSpaceDN w:val="0"/>
        <w:adjustRightInd w:val="0"/>
        <w:spacing w:before="240" w:line="276" w:lineRule="auto"/>
        <w:ind w:firstLine="540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 w14:paraId="5A7C18DA">
      <w:pPr>
        <w:autoSpaceDE w:val="0"/>
        <w:autoSpaceDN w:val="0"/>
        <w:adjustRightInd w:val="0"/>
        <w:spacing w:before="240" w:line="276" w:lineRule="auto"/>
        <w:ind w:firstLine="540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 w14:paraId="472FDD43">
      <w:pPr>
        <w:autoSpaceDE w:val="0"/>
        <w:autoSpaceDN w:val="0"/>
        <w:adjustRightInd w:val="0"/>
        <w:spacing w:before="240" w:line="276" w:lineRule="auto"/>
        <w:ind w:firstLine="540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  <w:sectPr>
          <w:footerReference r:id="rId3" w:type="default"/>
          <w:pgSz w:w="11906" w:h="16838"/>
          <w:pgMar w:top="284" w:right="567" w:bottom="284" w:left="1701" w:header="709" w:footer="709" w:gutter="0"/>
          <w:cols w:space="708" w:num="1"/>
          <w:titlePg/>
          <w:docGrid w:linePitch="360" w:charSpace="0"/>
        </w:sectPr>
      </w:pPr>
    </w:p>
    <w:p w14:paraId="384CC40A">
      <w:pPr>
        <w:autoSpaceDE w:val="0"/>
        <w:autoSpaceDN w:val="0"/>
        <w:adjustRightInd w:val="0"/>
        <w:spacing w:before="240" w:line="276" w:lineRule="auto"/>
        <w:ind w:firstLine="540"/>
        <w:contextualSpacing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tbl>
      <w:tblPr>
        <w:tblStyle w:val="3"/>
        <w:tblW w:w="98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3499"/>
        <w:gridCol w:w="2100"/>
        <w:gridCol w:w="729"/>
        <w:gridCol w:w="595"/>
        <w:gridCol w:w="873"/>
        <w:gridCol w:w="1259"/>
      </w:tblGrid>
      <w:tr w14:paraId="328E9B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770" w:type="dxa"/>
            <w:vMerge w:val="restart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C70EA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N п/п</w:t>
            </w:r>
          </w:p>
        </w:tc>
        <w:tc>
          <w:tcPr>
            <w:tcW w:w="3499" w:type="dxa"/>
            <w:vMerge w:val="restart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581B1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Вопрос, отражающий содержание обязательных требований</w:t>
            </w:r>
          </w:p>
        </w:tc>
        <w:tc>
          <w:tcPr>
            <w:tcW w:w="210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CAB1DD7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</w:t>
            </w:r>
          </w:p>
        </w:tc>
        <w:tc>
          <w:tcPr>
            <w:tcW w:w="3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25D544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Ответы на вопросы</w:t>
            </w:r>
          </w:p>
        </w:tc>
      </w:tr>
      <w:tr w14:paraId="46104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70" w:type="dxa"/>
            <w:vMerge w:val="continue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CA7777E">
            <w:pPr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3499" w:type="dxa"/>
            <w:vMerge w:val="continue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D58AF6F">
            <w:pPr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21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top"/>
          </w:tcPr>
          <w:p w14:paraId="686B9F07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F5C9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да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66526AB8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нет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79EDA8B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Неприменимо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2B2BD">
            <w:pPr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Примечание (заполняется в случае заполнения графы "Неприменимо")</w:t>
            </w:r>
          </w:p>
        </w:tc>
      </w:tr>
      <w:tr w14:paraId="6D197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F6A7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BEDB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3B197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02815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AD2B9C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3E6708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E994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</w:t>
            </w:r>
          </w:p>
        </w:tc>
      </w:tr>
      <w:tr w14:paraId="36F01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51D8F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DAC74A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Имеются ли решения общего собрания собственников помещений многоквартирных домов о выборе способа управления управляющей организацией, товариществом собственников жилья?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9D1EF64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 статьи 161 Жилищного кодекса РФ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4CB2D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6483101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7B31D85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0AE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A8767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5806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FC8CABE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Сформирован ли годовой план содержания и ремонта общего имущества в многоквартирном доме на прошедший и текущий годы?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C007BF2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Пп. «в» п. 4 Правил осуществления деятельности по управлению многоквартирными домами,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утверждённых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Постановлением Правительства РФ от 15.05.2013г. № 416 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E96F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3924F2C7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B6688E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3A5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EE2D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F1F8D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060EC862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требования к оформлению документов на оплату жилищных и коммунальных услуг и указанию информации, подлежащей отражению в данных документах?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6F7389C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Часть 2 статьи 157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ЖК РФ; п 4 Правил осуществления деятельности по управлению многоквартирными домами,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утверждённых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 постановлением Правительства РФ от 15.05.2013г. № 416;</w:t>
            </w:r>
          </w:p>
          <w:p w14:paraId="6AE3C2DF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Пункты 31,69,70,71 Правил предоставления коммунальных услуг собственниками пользователями в многоквартирных домах и жилых домов,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утверждённых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постановлением Правительства РФ от 06.05.2011г. №354;</w:t>
            </w:r>
          </w:p>
          <w:p w14:paraId="65316816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п.29 Правил содержания общего имущества в многоквартирном доме,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  <w:t>утверждённых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постановлением Правительства РФ от 13.08.2006г. № 491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6997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A1DDB37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D46A50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9BE1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B1DF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AED75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FB0B2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требования по содержанию фундамента подвалов?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3E185A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"http://internet.garant.ru/document/redirect/12132859/10413"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4.1.3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Постановления Госстроя РФ от 27.09.2003 № 170 "Об утверждении Правил и норм технической эксплуатации жилищного фонда" (далее - Правила № 170)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8484D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3C0CCC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FF6C06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E14F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F190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98714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7B7F65A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требования по содержанию подвальных помещений?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AEFCB7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"http://internet.garant.ru/document/redirect/12132859/10341"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3.4.1-3.4.4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;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"http://internet.garant.ru/document/redirect/12132859/104115"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4.1.15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0A22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1029168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E3B4C7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BC80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676A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7029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1AD191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требования по содержанию стен многоквартирных домов?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42FBD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"http://internet.garant.ru/document/redirect/12132859/104"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4.2.1.1-4.2.2.4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3DEC4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599DA7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8F5046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3E7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A7C00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FFA3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462F49C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требования по содержанию фасадов многоквартирных домов?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D766F4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"http://internet.garant.ru/document/redirect/12132859/423"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4.2.3-4.2.3.17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B71DA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81F41B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FF0B31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AB91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CE4B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AAEA6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7635C10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3A17E9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"http://internet.garant.ru/document/redirect/12132859/10431"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4.3.1-4.3.7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D7D28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61C8C2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6229FA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F3E47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7A0E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35F67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79F0D5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техническому обслуживанию крыш и водоотводящих устройств?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AD2767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"http://internet.garant.ru/document/redirect/12132859/461"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4.6.1.1-4.6.4.10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E502B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B602FA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6A25063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42A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5F1F3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CE5E6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0923452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9A6C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"http://internet.garant.ru/document/redirect/12132859/10481"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4.8.1-4.8.13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3119A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1B09AB4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367CF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4688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ECB3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DCCA4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777FA00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содержанию лестничных клеток многоквартирного дома?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A9EBE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"http://internet.garant.ru/document/redirect/12132859/10322"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3.2.2-3.2.18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2AC0C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3C32766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FE4A2B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B553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3D4C2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75AD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5F380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63BEE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"http://internet.garant.ru/document/redirect/12132859/10511"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5.1.1-5.1.3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B4AB5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5CB42C4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6C9E47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B524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411E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7ED1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028ED45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содержанию систем водоснабжения и канализации многоквартирного дома?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28B4EF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"http://internet.garant.ru/document/redirect/12132859/10581"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5.8.1-5.8.4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;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"http://internet.garant.ru/document/redirect/12132859/10586"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5.8.6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4078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A65FFA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4D5116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80A9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336F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A983B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68EE2C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CB2957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"http://internet.garant.ru/document/redirect/12132859/10262"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2.6.2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0F25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73316B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8E8117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08F4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E105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B8F2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1A0018A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правила уборки придомовой территории?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710231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"http://internet.garant.ru/document/redirect/12132859/10361"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3.6.1-3.6.9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6644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5CFD508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6FB4852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62C2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7EEA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EF36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69390E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правила уборки придомовой территории в летний период?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4B4A2C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"http://internet.garant.ru/document/redirect/12132859/103610"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3.6.10-3.6.13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88024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04D470D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74FA87D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7A35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B66778F"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EF16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638937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Соблюдаются ли правила уборки придомовой территории в зимний период?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8606AD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"http://internet.garant.ru/document/redirect/12132859/103614"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3.6.14-3.6.27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DC191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0970AF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9D266B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0E1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CC76C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2ACD5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7FBADDE5">
            <w:pPr>
              <w:spacing w:before="100" w:beforeAutospacing="1" w:after="100" w:afterAutospacing="1"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Обеспечены ли организация и функционирование диспетчерской и аварийно-ремонтной служб?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66FBE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"http://internet.garant.ru/document/redirect/12132859/10262"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пункт 2.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7.1-2.7.9 Правил № 170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0DFBB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3BBE642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0012BF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4E2B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F6BA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3E8E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EDAAA3A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Поддерживается ли в исправном состоянии жилое помещение, санитарно-техническое оборудование, находящееся в нем, обеспечивается ли их сохранность?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99AAA9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Статья 17 ЖК РФ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04628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8A3C06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98A2B6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105B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3A2BD7F"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32FC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14E38906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Содержится ли в чистоте и порядке жилое помещение, общее имущество в многоквартирном доме, объекты благоустройства?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394AFE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Постановление Правительства РФ от13.08.2006г. № 491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36649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00386A0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91825B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E798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758C3BF"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779B4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1677EAFE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Осуществляется ли обязанность нанимателем по осуществлению пользованием жилым помещением с учетом соблюдения прав и законных интересов проживающих в жилом помещении граждан, соседей?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8FDF4E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Приказ Минстроя России от 14.05.2021 N 292/пр </w:t>
            </w:r>
          </w:p>
          <w:p w14:paraId="753A2018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"Об утверждении правил пользования жилыми помещениями" </w:t>
            </w:r>
          </w:p>
          <w:p w14:paraId="2DEA96BA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278D1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4C7627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591808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5C6AC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C264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4BC2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1A5750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Производится ли текущий ремонт занимаемого жилого помещения?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FB62C5B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Приказ Минстроя России от 14.05.2021 N 292/пр </w:t>
            </w:r>
          </w:p>
          <w:p w14:paraId="30772FF2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"Об утверждении правил пользования жилыми помещениями" 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7EB54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1EF08C8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7B969F4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2103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E1AD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4C23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1857122C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Соблюдается ли требование к получению соответствующего согласования при производстве работ по переустройству и (или) перепланировки жилого помещения?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4730D84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Статья 26 ЖК РФ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B3F6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8AD590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97C97D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E85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AB7D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0BAA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B4C6BD5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Выполняется ли обязанность по внесению платы за жилое помещение и коммунальные услуги своевременно и в полном объеме?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E77EE03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Статья 153 ЖК РФ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7B56A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B5679F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18E4BE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AB07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F915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3DC54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45B8C4E3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Соблюдается ли требование по согласованию с нанимателем вселение иных лиц в занимаемое жилое помещение?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4D9501C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Приказ Минстроя России от 14.05.2021 N 292/пр </w:t>
            </w:r>
          </w:p>
          <w:p w14:paraId="70FB97C2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"Об утверждении правил пользования жилыми помещениями" </w:t>
            </w:r>
          </w:p>
          <w:p w14:paraId="6FE7A372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50D2D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033F46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4876B82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A9CD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CA0B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6690C7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49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1D181FFA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Выполнены ли в установленный срок законного предписания (постановления, представления, решения) органа (должностного лица), осуществляющего муниципальный контроль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top"/>
          </w:tcPr>
          <w:p w14:paraId="6E4B3A91">
            <w:pPr>
              <w:spacing w:line="256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Подпункт 1, 4 пункта 2 статьи 90 Федерального закона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instrText xml:space="preserve"> HYPERLINK "https://pravo-search.minjust.ru/bigs/showDocument.html?id=CF1F5643-3AEB-4438-9333-2E47F2A9D0E7" \t "_blank"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 31.07.2020 № 248-ФЗ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"О государственном контроле (надзоре) и муниципальном контроле в Российской Федерации"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D1877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48E39B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000000" w:sz="6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49A0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4D08E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 w14:paraId="2B8664A7">
      <w:pPr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27AA81D5">
      <w:pPr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32EA6E1A">
      <w:pPr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3D578AF7">
      <w:pPr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35E596B7">
      <w:pPr>
        <w:jc w:val="right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</w:p>
    <w:p w14:paraId="074D6748">
      <w:pPr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sz w:val="24"/>
          <w:szCs w:val="24"/>
          <w:lang w:eastAsia="en-US"/>
        </w:rPr>
        <w:t>_____</w:t>
      </w:r>
      <w:r>
        <w:rPr>
          <w:rFonts w:hint="default" w:ascii="Times New Roman" w:hAnsi="Times New Roman" w:cs="Times New Roman"/>
          <w:sz w:val="24"/>
          <w:szCs w:val="24"/>
          <w:lang w:val="ru-RU" w:eastAsia="en-US"/>
        </w:rPr>
        <w:t>______________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_______    </w:t>
      </w:r>
      <w:r>
        <w:rPr>
          <w:rFonts w:hint="default" w:ascii="Times New Roman" w:hAnsi="Times New Roman" w:cs="Times New Roman"/>
          <w:sz w:val="24"/>
          <w:szCs w:val="24"/>
          <w:lang w:val="ru-RU" w:eastAsia="en-US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 xml:space="preserve">_____________          </w:t>
      </w:r>
      <w:r>
        <w:rPr>
          <w:rFonts w:hint="default" w:ascii="Times New Roman" w:hAnsi="Times New Roman" w:cs="Times New Roman"/>
          <w:sz w:val="24"/>
          <w:szCs w:val="24"/>
          <w:lang w:val="ru-RU" w:eastAsia="en-US"/>
        </w:rPr>
        <w:t>__________</w:t>
      </w:r>
      <w:r>
        <w:rPr>
          <w:rFonts w:hint="default" w:ascii="Times New Roman" w:hAnsi="Times New Roman" w:cs="Times New Roman"/>
          <w:sz w:val="24"/>
          <w:szCs w:val="24"/>
          <w:lang w:eastAsia="en-US"/>
        </w:rPr>
        <w:t>_________________</w:t>
      </w:r>
    </w:p>
    <w:p w14:paraId="4ED752F9">
      <w:pPr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sz w:val="22"/>
          <w:szCs w:val="22"/>
          <w:lang w:eastAsia="en-US"/>
        </w:rPr>
        <w:t xml:space="preserve">(должность лица, заполнившего        </w:t>
      </w:r>
      <w:r>
        <w:rPr>
          <w:rFonts w:hint="default" w:ascii="Times New Roman" w:hAnsi="Times New Roman" w:cs="Times New Roman"/>
          <w:sz w:val="22"/>
          <w:szCs w:val="22"/>
          <w:lang w:val="ru-RU" w:eastAsia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eastAsia="en-US"/>
        </w:rPr>
        <w:t xml:space="preserve">   (подпись)            </w:t>
      </w:r>
      <w:r>
        <w:rPr>
          <w:rFonts w:hint="default" w:ascii="Times New Roman" w:hAnsi="Times New Roman" w:cs="Times New Roman"/>
          <w:sz w:val="22"/>
          <w:szCs w:val="22"/>
          <w:lang w:val="ru-RU" w:eastAsia="en-US"/>
        </w:rPr>
        <w:t xml:space="preserve">   </w:t>
      </w:r>
      <w:r>
        <w:rPr>
          <w:rFonts w:hint="default" w:ascii="Times New Roman" w:hAnsi="Times New Roman" w:cs="Times New Roman"/>
          <w:sz w:val="22"/>
          <w:szCs w:val="22"/>
          <w:lang w:eastAsia="en-US"/>
        </w:rPr>
        <w:t xml:space="preserve">  (фамилия, имя, отчество (при наличии)</w:t>
      </w:r>
    </w:p>
    <w:p w14:paraId="180481EA">
      <w:pPr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sz w:val="22"/>
          <w:szCs w:val="22"/>
          <w:lang w:eastAsia="en-US"/>
        </w:rPr>
        <w:t xml:space="preserve">      проверочный лист)                                                                    лица заполнившего проверочный лист)</w:t>
      </w:r>
    </w:p>
    <w:p w14:paraId="0526BBE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2"/>
          <w:szCs w:val="22"/>
          <w:highlight w:val="none"/>
        </w:rPr>
      </w:pPr>
    </w:p>
    <w:p w14:paraId="0A04E71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4CABF48C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1862E021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2E54CAC4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274492F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353FDB1D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638FA43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0DD66A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7FC561C1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3164BB6C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082A5FC2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F06DF49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380F1E2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51F589D9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233838F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5F4AACB1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566D9838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13F14A5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1E0AF57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6CDE41F7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4F1C8DE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2A4C3215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3D89C125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13435259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45BDEC37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287C80C6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204250C8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5C6B2A3A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0F939D3B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3B6FE3F8">
      <w:pPr>
        <w:bidi w:val="0"/>
        <w:ind w:left="5200" w:leftChars="260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риложение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№ 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0CCDE32">
      <w:pPr>
        <w:bidi w:val="0"/>
        <w:ind w:left="5200" w:leftChars="260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2438EE5">
      <w:pPr>
        <w:bidi w:val="0"/>
        <w:ind w:left="5200" w:leftChars="260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 Положению о муниципальном</w:t>
      </w:r>
    </w:p>
    <w:p w14:paraId="3DAA564B">
      <w:pPr>
        <w:bidi w:val="0"/>
        <w:ind w:left="5200" w:leftChars="260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жилищном контроле на территории   Маслянинского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  <w:r>
        <w:rPr>
          <w:rFonts w:hint="default" w:ascii="Times New Roman" w:hAnsi="Times New Roman" w:cs="Times New Roman"/>
          <w:sz w:val="24"/>
          <w:szCs w:val="24"/>
        </w:rPr>
        <w:t xml:space="preserve">Новосибирской области </w:t>
      </w:r>
    </w:p>
    <w:p w14:paraId="4EFCA664">
      <w:pPr>
        <w:pStyle w:val="7"/>
        <w:spacing w:line="240" w:lineRule="exact"/>
        <w:jc w:val="center"/>
        <w:rPr>
          <w:rFonts w:hint="default" w:ascii="Times New Roman" w:hAnsi="Times New Roman" w:cs="Times New Roman"/>
          <w:sz w:val="24"/>
          <w:szCs w:val="24"/>
          <w:shd w:val="clear" w:color="auto" w:fill="F1C100"/>
        </w:rPr>
      </w:pPr>
    </w:p>
    <w:p w14:paraId="0815B5E5">
      <w:pPr>
        <w:shd w:val="clear" w:color="auto" w:fill="FFFFFF"/>
        <w:jc w:val="center"/>
        <w:textAlignment w:val="baseline"/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  <w:highlight w:val="none"/>
        </w:rPr>
      </w:pPr>
    </w:p>
    <w:p w14:paraId="4BD9676E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39C5A514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2B8523C2">
      <w:pPr>
        <w:pStyle w:val="7"/>
        <w:ind w:firstLine="0"/>
        <w:jc w:val="center"/>
        <w:rPr>
          <w:rFonts w:hint="default" w:cs="Times New Roman"/>
          <w:b/>
          <w:b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 xml:space="preserve">Форма предписания </w:t>
      </w:r>
      <w:r>
        <w:rPr>
          <w:rFonts w:hint="default" w:cs="Times New Roman"/>
          <w:b/>
          <w:bCs/>
          <w:sz w:val="28"/>
          <w:szCs w:val="28"/>
          <w:highlight w:val="none"/>
          <w:lang w:val="ru-RU"/>
        </w:rPr>
        <w:t>(</w:t>
      </w: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>Акт контрольного мероприятия</w:t>
      </w:r>
      <w:r>
        <w:rPr>
          <w:rFonts w:hint="default" w:cs="Times New Roman"/>
          <w:b/>
          <w:bCs/>
          <w:sz w:val="28"/>
          <w:szCs w:val="28"/>
          <w:highlight w:val="none"/>
          <w:lang w:val="ru-RU"/>
        </w:rPr>
        <w:t>)</w:t>
      </w:r>
    </w:p>
    <w:p w14:paraId="31EC6661">
      <w:pPr>
        <w:pStyle w:val="7"/>
        <w:ind w:firstLine="0"/>
        <w:jc w:val="center"/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hint="default" w:cs="Times New Roman"/>
          <w:b/>
          <w:bCs/>
          <w:sz w:val="28"/>
          <w:szCs w:val="28"/>
          <w:highlight w:val="none"/>
          <w:lang w:val="ru-RU"/>
        </w:rPr>
        <w:t>к</w:t>
      </w: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>онтрольного органа</w:t>
      </w:r>
    </w:p>
    <w:p w14:paraId="0FBFA216">
      <w:pPr>
        <w:pStyle w:val="7"/>
        <w:ind w:firstLine="540"/>
        <w:jc w:val="both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tblInd w:w="-60" w:type="dxa"/>
        <w:tblLayout w:type="autofi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2"/>
        <w:gridCol w:w="4819"/>
      </w:tblGrid>
      <w:tr w14:paraId="0B517E5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52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77C8176">
            <w:pPr>
              <w:pStyle w:val="7"/>
              <w:ind w:firstLine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Бланк Контрольного органа</w:t>
            </w:r>
          </w:p>
        </w:tc>
        <w:tc>
          <w:tcPr>
            <w:tcW w:w="4819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A8F62E9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14:paraId="79DDED27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(указывается должность руководителя контролируемого лица)</w:t>
            </w:r>
          </w:p>
          <w:p w14:paraId="71ECE037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</w:t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2BD4B52D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(указывается полное наименование контролируемого лица)</w:t>
            </w:r>
          </w:p>
          <w:p w14:paraId="58C3E4ED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14:paraId="271EF66C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(указывается фамилия, имя, отчество</w:t>
            </w:r>
          </w:p>
          <w:p w14:paraId="1C389318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(при наличии) руководителя контролируемого лица)</w:t>
            </w:r>
          </w:p>
          <w:p w14:paraId="3FD10E10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14:paraId="63532C7F">
            <w:pPr>
              <w:pStyle w:val="7"/>
              <w:spacing w:line="240" w:lineRule="exact"/>
              <w:ind w:firstLine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(указывается адрес места нахождения контролируемого лица)</w:t>
            </w:r>
          </w:p>
        </w:tc>
      </w:tr>
    </w:tbl>
    <w:p w14:paraId="46B434E8">
      <w:pPr>
        <w:pStyle w:val="7"/>
        <w:ind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BDBEE93">
      <w:pPr>
        <w:pStyle w:val="8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  <w:bookmarkStart w:id="0" w:name="Par320"/>
      <w:bookmarkEnd w:id="0"/>
      <w:r>
        <w:rPr>
          <w:rFonts w:hint="default" w:ascii="Times New Roman" w:hAnsi="Times New Roman" w:cs="Times New Roman"/>
          <w:color w:val="auto"/>
          <w:sz w:val="24"/>
          <w:szCs w:val="24"/>
        </w:rPr>
        <w:t>ПРЕДПИСАНИЕ</w:t>
      </w:r>
    </w:p>
    <w:p w14:paraId="5216E9FA">
      <w:pPr>
        <w:pStyle w:val="8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3660F95E">
      <w:pPr>
        <w:pStyle w:val="8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_____________________________________________________________________</w:t>
      </w:r>
    </w:p>
    <w:p w14:paraId="0B7422C7">
      <w:pPr>
        <w:pStyle w:val="8"/>
        <w:jc w:val="center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(указывается полное наименование контролируемого лица в дательном падеже)</w:t>
      </w:r>
    </w:p>
    <w:p w14:paraId="4E1EB2D0">
      <w:pPr>
        <w:pStyle w:val="8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об устранении выявленных нарушений обязательных требований</w:t>
      </w:r>
    </w:p>
    <w:p w14:paraId="1B88FD77">
      <w:pPr>
        <w:pStyle w:val="8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68B60848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По результатам _____________________________________________________________,</w:t>
      </w:r>
    </w:p>
    <w:p w14:paraId="7B086F71">
      <w:pPr>
        <w:pStyle w:val="8"/>
        <w:jc w:val="center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(указываются вид и форма контрольного мероприятия в соответствии </w:t>
      </w:r>
    </w:p>
    <w:p w14:paraId="40367219">
      <w:pPr>
        <w:pStyle w:val="8"/>
        <w:jc w:val="center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с решением Контрольного органа)</w:t>
      </w:r>
    </w:p>
    <w:p w14:paraId="7691D5D3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проведённой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_______________________________________________________________</w:t>
      </w:r>
    </w:p>
    <w:p w14:paraId="78C4832D">
      <w:pPr>
        <w:pStyle w:val="8"/>
        <w:ind w:firstLine="2160" w:firstLineChars="900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(указывается полное наименование контрольного органа)</w:t>
      </w:r>
    </w:p>
    <w:p w14:paraId="4160F074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в отношении _______________________________________________________________</w:t>
      </w:r>
    </w:p>
    <w:p w14:paraId="7DAF85A8">
      <w:pPr>
        <w:pStyle w:val="8"/>
        <w:ind w:firstLine="1920" w:firstLineChars="800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(указывается полное наименование контролируемого лица)</w:t>
      </w:r>
    </w:p>
    <w:p w14:paraId="200E6B77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в период с «__» _________________ 20__ г. по «__» _________________ 20__ г.</w:t>
      </w:r>
    </w:p>
    <w:p w14:paraId="20EC923F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0AA68E9C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на основании ______________________________________________________________</w:t>
      </w:r>
    </w:p>
    <w:p w14:paraId="79CC5D99">
      <w:pPr>
        <w:pStyle w:val="8"/>
        <w:jc w:val="center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(указываются наименование и реквизиты акта Контрольного органа о проведении контрольного мероприятия)</w:t>
      </w:r>
    </w:p>
    <w:p w14:paraId="52E41DB8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6C8158E0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выявлены нарушения обязательных требований ___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____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____________ законодательства:</w:t>
      </w:r>
    </w:p>
    <w:p w14:paraId="18A6C654">
      <w:pPr>
        <w:pStyle w:val="8"/>
        <w:jc w:val="center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14:paraId="663CA908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65C4B78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На основании изложенного, в соответствии с пунктом 1 части 2 статьи 90 Федерального закона от 31 июля 2020 г. № 248-ФЗ «О государственном контроле (надзоре) и муниципальном контроле в Российской Федерации» _____________________________________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___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___________________________________</w:t>
      </w:r>
    </w:p>
    <w:p w14:paraId="7C1B90C6">
      <w:pPr>
        <w:pStyle w:val="8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14:paraId="7A643333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A4ACAC9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предписывает:</w:t>
      </w:r>
    </w:p>
    <w:p w14:paraId="0A2F4052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1. Устранить выявленные нарушения обязательных требований в срок до</w:t>
      </w:r>
    </w:p>
    <w:p w14:paraId="2FE199D0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«______» ______________ 20_____ г. включительно.</w:t>
      </w:r>
    </w:p>
    <w:p w14:paraId="075A7B2B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2. Уведомить _______________________________________________________________</w:t>
      </w:r>
    </w:p>
    <w:p w14:paraId="1535A545">
      <w:pPr>
        <w:pStyle w:val="8"/>
        <w:ind w:firstLine="2400" w:firstLineChars="1000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(указывается полное наименование контрольного органа)</w:t>
      </w:r>
    </w:p>
    <w:p w14:paraId="11CFCF0B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14:paraId="244942BD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до «__» _______________ 20_____ г. включительно.</w:t>
      </w:r>
    </w:p>
    <w:p w14:paraId="15BD7AA6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9D60F54">
      <w:pPr>
        <w:pStyle w:val="8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Неисполнение настоящего предписания в установленный срок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влечёт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ответственность, установленную законодательством Российской Федерации.</w:t>
      </w:r>
    </w:p>
    <w:p w14:paraId="1B7D6A42">
      <w:pPr>
        <w:pStyle w:val="7"/>
        <w:ind w:firstLine="540"/>
        <w:jc w:val="both"/>
        <w:rPr>
          <w:sz w:val="28"/>
          <w:szCs w:val="28"/>
        </w:rPr>
      </w:pPr>
    </w:p>
    <w:tbl>
      <w:tblPr>
        <w:tblStyle w:val="3"/>
        <w:tblW w:w="0" w:type="auto"/>
        <w:tblInd w:w="-60" w:type="dxa"/>
        <w:tblLayout w:type="autofi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56"/>
        <w:gridCol w:w="3064"/>
        <w:gridCol w:w="3364"/>
      </w:tblGrid>
      <w:tr w14:paraId="120EDD2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10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48D9EE4F">
            <w:pPr>
              <w:pStyle w:val="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  <w:tc>
          <w:tcPr>
            <w:tcW w:w="3010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6EB478EB">
            <w:pPr>
              <w:pStyle w:val="7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</w:tc>
        <w:tc>
          <w:tcPr>
            <w:tcW w:w="3011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7F0F9866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</w:tr>
      <w:tr w14:paraId="087415D6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10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2969EC61">
            <w:pPr>
              <w:pStyle w:val="7"/>
              <w:ind w:firstLine="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3D3AC542">
            <w:pPr>
              <w:pStyle w:val="7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noWrap w:val="0"/>
            <w:tcMar>
              <w:top w:w="102" w:type="dxa"/>
              <w:left w:w="62" w:type="dxa"/>
              <w:bottom w:w="102" w:type="dxa"/>
              <w:right w:w="62" w:type="dxa"/>
            </w:tcMar>
            <w:vAlign w:val="top"/>
          </w:tcPr>
          <w:p w14:paraId="40DBC44E">
            <w:pPr>
              <w:pStyle w:val="7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14:paraId="34DF13EC">
      <w:pPr>
        <w:widowControl/>
        <w:spacing w:after="200" w:line="276" w:lineRule="auto"/>
        <w:rPr>
          <w:rFonts w:ascii="Times New Roman" w:hAnsi="Times New Roman"/>
          <w:color w:val="auto"/>
          <w:sz w:val="28"/>
          <w:szCs w:val="28"/>
        </w:rPr>
      </w:pPr>
    </w:p>
    <w:p w14:paraId="4C010291">
      <w:pPr>
        <w:pStyle w:val="7"/>
        <w:spacing w:line="192" w:lineRule="auto"/>
        <w:ind w:left="4535" w:firstLine="0"/>
        <w:outlineLvl w:val="1"/>
        <w:rPr>
          <w:sz w:val="28"/>
          <w:szCs w:val="28"/>
        </w:rPr>
      </w:pPr>
    </w:p>
    <w:p w14:paraId="2D17F982">
      <w:pPr>
        <w:pStyle w:val="7"/>
        <w:spacing w:line="192" w:lineRule="auto"/>
        <w:ind w:left="4535" w:firstLine="0"/>
        <w:outlineLvl w:val="1"/>
        <w:rPr>
          <w:sz w:val="28"/>
          <w:szCs w:val="28"/>
        </w:rPr>
      </w:pPr>
    </w:p>
    <w:p w14:paraId="49E0F0AF">
      <w:pPr>
        <w:pStyle w:val="7"/>
        <w:spacing w:line="192" w:lineRule="auto"/>
        <w:ind w:left="4535" w:firstLine="0"/>
        <w:outlineLvl w:val="1"/>
        <w:rPr>
          <w:sz w:val="28"/>
          <w:szCs w:val="28"/>
        </w:rPr>
      </w:pPr>
    </w:p>
    <w:p w14:paraId="1F6826DF">
      <w:pPr>
        <w:pStyle w:val="7"/>
        <w:spacing w:line="192" w:lineRule="auto"/>
        <w:ind w:left="4535" w:firstLine="0"/>
        <w:outlineLvl w:val="1"/>
        <w:rPr>
          <w:sz w:val="28"/>
          <w:szCs w:val="28"/>
        </w:rPr>
      </w:pPr>
    </w:p>
    <w:sectPr>
      <w:pgSz w:w="11906" w:h="16838"/>
      <w:pgMar w:top="1040" w:right="11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DF198">
    <w:pPr>
      <w:pStyle w:val="5"/>
      <w:jc w:val="center"/>
    </w:pPr>
  </w:p>
  <w:p w14:paraId="6A3777B1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8DDEF5"/>
    <w:multiLevelType w:val="singleLevel"/>
    <w:tmpl w:val="A68DDEF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B106DB8"/>
    <w:multiLevelType w:val="multilevel"/>
    <w:tmpl w:val="7B106DB8"/>
    <w:lvl w:ilvl="0" w:tentative="0">
      <w:start w:val="1"/>
      <w:numFmt w:val="bullet"/>
      <w:lvlText w:val="-"/>
      <w:lvlJc w:val="left"/>
      <w:pPr>
        <w:ind w:left="13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56FB2"/>
    <w:rsid w:val="0AFE69DC"/>
    <w:rsid w:val="147D1657"/>
    <w:rsid w:val="191B6861"/>
    <w:rsid w:val="2D212FBC"/>
    <w:rsid w:val="2FF558A8"/>
    <w:rsid w:val="31AC24DD"/>
    <w:rsid w:val="491F4FC7"/>
    <w:rsid w:val="56FB1281"/>
    <w:rsid w:val="6A215A1B"/>
    <w:rsid w:val="6DB5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Arial" w:hAnsi="Arial" w:eastAsia="Times New Roman" w:cs="Times New Roman"/>
      <w:color w:val="000000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color w:val="0563C1"/>
      <w:u w:val="single"/>
    </w:rPr>
  </w:style>
  <w:style w:type="paragraph" w:styleId="5">
    <w:name w:val="footer"/>
    <w:basedOn w:val="1"/>
    <w:qFormat/>
    <w:uiPriority w:val="99"/>
    <w:pPr>
      <w:tabs>
        <w:tab w:val="center" w:pos="4677"/>
        <w:tab w:val="right" w:pos="9355"/>
      </w:tabs>
    </w:p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onsPlusNormal"/>
    <w:qFormat/>
    <w:uiPriority w:val="99"/>
    <w:pPr>
      <w:widowControl w:val="0"/>
      <w:ind w:firstLine="720"/>
    </w:pPr>
    <w:rPr>
      <w:rFonts w:ascii="Times New Roman" w:hAnsi="Times New Roman" w:eastAsia="Times New Roman" w:cs="Times New Roman"/>
      <w:sz w:val="24"/>
      <w:szCs w:val="22"/>
      <w:lang w:val="ru-RU" w:eastAsia="ru-RU" w:bidi="ar-SA"/>
    </w:rPr>
  </w:style>
  <w:style w:type="paragraph" w:customStyle="1" w:styleId="8">
    <w:name w:val="ConsPlusNonformat"/>
    <w:qFormat/>
    <w:uiPriority w:val="99"/>
    <w:pPr>
      <w:widowControl w:val="0"/>
    </w:pPr>
    <w:rPr>
      <w:rFonts w:ascii="Courier New" w:hAnsi="Courier New" w:eastAsia="Times New Roman" w:cs="Calibri"/>
      <w:color w:val="000000"/>
      <w:sz w:val="22"/>
      <w:szCs w:val="22"/>
      <w:lang w:val="ru-RU" w:eastAsia="ru-RU" w:bidi="ar-SA"/>
    </w:rPr>
  </w:style>
  <w:style w:type="paragraph" w:customStyle="1" w:styleId="9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format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2025-03-19T09:15:00Z</dcterms:created>
  <dc:creator>ЖКХ</dc:creator>
  <cp:lastModifiedBy>ЖКХ</cp:lastModifiedBy>
  <cp:lastPrinted>2025-03-19T09:25:00Z</cp:lastPrinted>
  <dcterms:modified xsi:type="dcterms:W3CDTF">2025-04-04T07:21:10Z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FFA526CE22E247B4A63C110303B4E594_11</vt:lpwstr>
  </property>
</Properties>
</file>